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864" w:hanging="864" w:hangingChars="27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hanging="864" w:hangingChars="270"/>
        <w:jc w:val="center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师生医药费审核报销流程</w:t>
      </w:r>
    </w:p>
    <w:p>
      <w:pPr>
        <w:pStyle w:val="6"/>
        <w:spacing w:line="56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为更好服务师生，减少医药费报销审核和报销时间，现将教职工和参保学生医药费审核报销材料及报销流程说明如下：</w:t>
      </w:r>
    </w:p>
    <w:p>
      <w:pPr>
        <w:pStyle w:val="6"/>
        <w:spacing w:line="560" w:lineRule="exact"/>
        <w:ind w:left="758" w:leftChars="267" w:hanging="197" w:hangingChars="7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一、教职工医药费审核报销流程</w:t>
      </w:r>
      <w:bookmarkStart w:id="0" w:name="_GoBack"/>
      <w:bookmarkEnd w:id="0"/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（一）教职工个人准备报销材料</w:t>
      </w:r>
      <w:r>
        <w:rPr>
          <w:rFonts w:hint="eastAsia" w:ascii="仿宋" w:hAnsi="仿宋" w:eastAsia="仿宋" w:cs="仿宋"/>
          <w:sz w:val="28"/>
          <w:szCs w:val="28"/>
        </w:rPr>
        <w:t>（具体要求详见《南京审计大学教职工公费医疗管理暂行办法》）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1.整理报销单据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（1）门诊报销：</w:t>
      </w:r>
      <w:r>
        <w:rPr>
          <w:rFonts w:hint="eastAsia" w:ascii="仿宋" w:hAnsi="仿宋" w:eastAsia="仿宋" w:cs="仿宋"/>
          <w:sz w:val="28"/>
          <w:szCs w:val="28"/>
        </w:rPr>
        <w:t>公立医院或定点非公立医院发票及发票明细、病历资料。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（2）住院报销：</w:t>
      </w:r>
      <w:r>
        <w:rPr>
          <w:rFonts w:hint="eastAsia" w:ascii="仿宋" w:hAnsi="仿宋" w:eastAsia="仿宋" w:cs="仿宋"/>
          <w:sz w:val="28"/>
          <w:szCs w:val="28"/>
        </w:rPr>
        <w:t>公立医院住院发票及定点非公立医院住院发票明细清单、出院记录。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2.下载并填写报销登记表（附件2教职工报销登记表）。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3.认证电子发票及申请预约报销单。</w:t>
      </w:r>
      <w:r>
        <w:rPr>
          <w:rFonts w:hint="eastAsia" w:ascii="仿宋" w:hAnsi="仿宋" w:eastAsia="仿宋" w:cs="仿宋"/>
          <w:sz w:val="28"/>
          <w:szCs w:val="28"/>
        </w:rPr>
        <w:t>门诊及住院收费票据系电子发票的，需在财务系统认证电子发票并申请预约报销单。医药费报销项目号：D064037001。（无电子发票的无需认证及打印预约报销单）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（二）将上述材料于规定时间（单周周三）送至医务所209室（材料不全的单据，将予以退回）。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（三）医务所工作人员审核单据金额和内容，并将审核结果通过企业微信消息形式通知报销人，报销人在规定时间内到医务所查看并确认已完成的审核报销单。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（四）待报销人签字确认后，医务所将最终核实的报销单移交财务处制单报销。</w:t>
      </w:r>
    </w:p>
    <w:p>
      <w:pPr>
        <w:pStyle w:val="6"/>
        <w:spacing w:line="560" w:lineRule="exact"/>
        <w:ind w:left="758" w:leftChars="267" w:hanging="197" w:hangingChars="7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二、参保学生医药费报销流程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（一）参保学生个人准备报销材料（具体要求详见《南京审计大学大学生参加城镇居民基本医疗保险实施方案》）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1.整理报销单据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（1）门诊报销：</w:t>
      </w:r>
      <w:r>
        <w:rPr>
          <w:rFonts w:hint="eastAsia" w:ascii="仿宋" w:hAnsi="仿宋" w:eastAsia="仿宋" w:cs="仿宋"/>
          <w:sz w:val="28"/>
          <w:szCs w:val="28"/>
        </w:rPr>
        <w:t>公立医院发票及明细、病历（非宁就医需提供身份证复印件）。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（2）住院报销：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住院医院为南京本地或户籍所在地：</w:t>
      </w:r>
      <w:r>
        <w:rPr>
          <w:rFonts w:hint="eastAsia" w:ascii="仿宋" w:hAnsi="仿宋" w:eastAsia="仿宋" w:cs="仿宋"/>
          <w:sz w:val="28"/>
          <w:szCs w:val="28"/>
        </w:rPr>
        <w:t>公立医院住院发票及明细、出院记录（以上资料均需原件并加盖医院公章）、身份证及社会保障卡复印件。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住院医院为异地：</w:t>
      </w:r>
      <w:r>
        <w:rPr>
          <w:rFonts w:hint="eastAsia" w:ascii="仿宋" w:hAnsi="仿宋" w:eastAsia="仿宋" w:cs="仿宋"/>
          <w:sz w:val="28"/>
          <w:szCs w:val="28"/>
        </w:rPr>
        <w:t>公立医院住院发票及明细、出院记录（以上资料均需原件并加盖医院公章）、身份证及社会保障卡复印件、其他材料（根据具体情况，附转院单或者情况说明等）。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注：非公立医院的发票不予报销。</w:t>
      </w:r>
    </w:p>
    <w:p>
      <w:pPr>
        <w:pStyle w:val="6"/>
        <w:spacing w:line="560" w:lineRule="exact"/>
        <w:ind w:firstLine="562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2.下载并填写学生报销登记表（附件3）。</w:t>
      </w:r>
    </w:p>
    <w:p>
      <w:pPr>
        <w:pStyle w:val="6"/>
        <w:spacing w:line="560" w:lineRule="exact"/>
        <w:ind w:left="-6" w:firstLine="56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3.认证电子发票及申请预约报销单。</w:t>
      </w:r>
      <w:r>
        <w:rPr>
          <w:rFonts w:hint="eastAsia" w:ascii="仿宋" w:hAnsi="仿宋" w:eastAsia="仿宋" w:cs="仿宋"/>
          <w:sz w:val="28"/>
          <w:szCs w:val="28"/>
        </w:rPr>
        <w:t>门诊及住院收费票据系电子发票的，需在财务系统认证电子发票并申请预约报销单。医药费报销项目号：D064037001。（无电子发票的无需认证及打印预约报销单）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（二）将上述材料于规定时间（单周周三）送至医务所209室（材料不全的单据，将予以退回）。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（三）医务所工作人员审核单据金额和内容，并将审核结果通过企业微信消息形式通知报销人，报销人在规定时间内到医务所确认已完成审核报销单。</w:t>
      </w:r>
    </w:p>
    <w:p>
      <w:pPr>
        <w:pStyle w:val="6"/>
        <w:spacing w:line="560" w:lineRule="exact"/>
        <w:ind w:firstLine="562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（四）待报销人签字确认后，医务所将最终核实的报销单移交财务处制单报销。</w:t>
      </w:r>
    </w:p>
    <w:sectPr>
      <w:pgSz w:w="11906" w:h="16838"/>
      <w:pgMar w:top="1440" w:right="1474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CC46A7"/>
    <w:rsid w:val="00010A00"/>
    <w:rsid w:val="000552FA"/>
    <w:rsid w:val="000A1E1B"/>
    <w:rsid w:val="0019582B"/>
    <w:rsid w:val="002926F9"/>
    <w:rsid w:val="002D56B5"/>
    <w:rsid w:val="002F094E"/>
    <w:rsid w:val="003916AA"/>
    <w:rsid w:val="00475597"/>
    <w:rsid w:val="008E6E7A"/>
    <w:rsid w:val="0098197B"/>
    <w:rsid w:val="00A23675"/>
    <w:rsid w:val="00A55A0A"/>
    <w:rsid w:val="00A93C5D"/>
    <w:rsid w:val="00B612AE"/>
    <w:rsid w:val="00B82CEC"/>
    <w:rsid w:val="00B87129"/>
    <w:rsid w:val="00CC4AD4"/>
    <w:rsid w:val="00D2442E"/>
    <w:rsid w:val="00D86697"/>
    <w:rsid w:val="00ED5505"/>
    <w:rsid w:val="00F4240D"/>
    <w:rsid w:val="04CC46A7"/>
    <w:rsid w:val="27651D35"/>
    <w:rsid w:val="410D5BA5"/>
    <w:rsid w:val="5AF7248B"/>
    <w:rsid w:val="6BA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880</Characters>
  <Lines>7</Lines>
  <Paragraphs>2</Paragraphs>
  <TotalTime>3</TotalTime>
  <ScaleCrop>false</ScaleCrop>
  <LinksUpToDate>false</LinksUpToDate>
  <CharactersWithSpaces>1032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2022-03-16T07:25:00Z</dcterms:created>
  <dc:creator>admin</dc:creator>
  <cp:lastModifiedBy>I峰</cp:lastModifiedBy>
  <cp:lastPrinted>2022-03-16T07:25:00Z</cp:lastPrinted>
  <dcterms:modified xsi:type="dcterms:W3CDTF">2022-03-25T09:41:09Z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F1F9971A07C74BC48C151596EC11DDAE</vt:lpwstr>
  </property>
</Properties>
</file>